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AC6CB" w14:textId="0DAFB54A"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r w:rsidRPr="006E71A3">
        <w:rPr>
          <w:rFonts w:ascii="Franklin Gothic Book" w:eastAsia="Calibri" w:hAnsi="Franklin Gothic Book"/>
          <w:noProof/>
          <w:color w:val="595959"/>
          <w:sz w:val="20"/>
          <w:szCs w:val="20"/>
        </w:rPr>
        <w:drawing>
          <wp:anchor distT="0" distB="0" distL="114300" distR="114300" simplePos="0" relativeHeight="251659264" behindDoc="0" locked="0" layoutInCell="1" allowOverlap="1" wp14:anchorId="30B29F33" wp14:editId="243BB011">
            <wp:simplePos x="0" y="0"/>
            <wp:positionH relativeFrom="column">
              <wp:posOffset>2148840</wp:posOffset>
            </wp:positionH>
            <wp:positionV relativeFrom="paragraph">
              <wp:posOffset>0</wp:posOffset>
            </wp:positionV>
            <wp:extent cx="962025" cy="865505"/>
            <wp:effectExtent l="0" t="0" r="9525" b="0"/>
            <wp:wrapTopAndBottom/>
            <wp:docPr id="11" name="Imagen 10">
              <a:extLst xmlns:a="http://schemas.openxmlformats.org/drawingml/2006/main">
                <a:ext uri="{FF2B5EF4-FFF2-40B4-BE49-F238E27FC236}">
                  <a16:creationId xmlns:a16="http://schemas.microsoft.com/office/drawing/2014/main" id="{211AAB45-400A-F24F-A9A2-FD8D79624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211AAB45-400A-F24F-A9A2-FD8D79624F7B}"/>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r="39500"/>
                    <a:stretch/>
                  </pic:blipFill>
                  <pic:spPr bwMode="auto">
                    <a:xfrm>
                      <a:off x="0" y="0"/>
                      <a:ext cx="962025" cy="86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Textoennegrita"/>
          <w:rFonts w:ascii="Open Sans" w:hAnsi="Open Sans" w:cs="Open Sans"/>
          <w:color w:val="475156"/>
          <w:sz w:val="21"/>
          <w:szCs w:val="21"/>
        </w:rPr>
        <w:t>Concurso Programa Calle, Subsistema Seguridades y Oportunidades</w:t>
      </w:r>
      <w:r w:rsidR="001912F1">
        <w:rPr>
          <w:rStyle w:val="Textoennegrita"/>
          <w:rFonts w:ascii="Open Sans" w:hAnsi="Open Sans" w:cs="Open Sans"/>
          <w:color w:val="475156"/>
          <w:sz w:val="21"/>
          <w:szCs w:val="21"/>
        </w:rPr>
        <w:t xml:space="preserve">, </w:t>
      </w:r>
      <w:r>
        <w:rPr>
          <w:rStyle w:val="Textoennegrita"/>
          <w:rFonts w:ascii="Open Sans" w:hAnsi="Open Sans" w:cs="Open Sans"/>
          <w:color w:val="475156"/>
          <w:sz w:val="21"/>
          <w:szCs w:val="21"/>
        </w:rPr>
        <w:t>año 2022.</w:t>
      </w:r>
    </w:p>
    <w:p w14:paraId="38D663E2" w14:textId="331D45E9" w:rsidR="006E71A3" w:rsidRDefault="00037FBE" w:rsidP="006E71A3">
      <w:pPr>
        <w:pStyle w:val="NormalWeb"/>
        <w:shd w:val="clear" w:color="auto" w:fill="FFFFFF"/>
        <w:spacing w:before="0" w:beforeAutospacing="0" w:after="375" w:afterAutospacing="0" w:line="378" w:lineRule="atLeast"/>
        <w:jc w:val="center"/>
        <w:rPr>
          <w:rFonts w:ascii="Open Sans" w:hAnsi="Open Sans" w:cs="Open Sans"/>
          <w:color w:val="475156"/>
          <w:sz w:val="21"/>
          <w:szCs w:val="21"/>
        </w:rPr>
      </w:pPr>
      <w:r>
        <w:rPr>
          <w:rStyle w:val="Textoennegrita"/>
          <w:rFonts w:ascii="Open Sans" w:hAnsi="Open Sans" w:cs="Open Sans"/>
          <w:color w:val="475156"/>
          <w:sz w:val="21"/>
          <w:szCs w:val="21"/>
        </w:rPr>
        <w:t>REGIÓN DE ATACAMA.</w:t>
      </w:r>
    </w:p>
    <w:p w14:paraId="11A9304B" w14:textId="64A48852"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a través de su División de Promoción y Protección Social, convoca a concurso para la ejecución del “Modelo de Intervención para Personas en Situación de Calle – año 2022”.</w:t>
      </w:r>
    </w:p>
    <w:p w14:paraId="22AE58DB"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Podrán postular Municipalidades e instituciones privadas con personalidad jurídica y sin fines de lucro, que tengan presencia nacional, regional, provincial o comunal.</w:t>
      </w:r>
    </w:p>
    <w:p w14:paraId="15939876" w14:textId="5F32D59F"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 xml:space="preserve">La postulación a la presente convocatoria, así como la evaluación y aprobación de las propuestas presentadas y demás actos administrativos, tendientes a formalizar los convenios de transferencia para la ejecución del proyecto finalmente aprobado, será en </w:t>
      </w:r>
      <w:r w:rsidRPr="006E71A3">
        <w:rPr>
          <w:rFonts w:ascii="Open Sans" w:hAnsi="Open Sans" w:cs="Open Sans"/>
          <w:color w:val="475156"/>
          <w:sz w:val="21"/>
          <w:szCs w:val="21"/>
        </w:rPr>
        <w:t>línea a través de la</w:t>
      </w:r>
      <w:r w:rsidRPr="006E71A3">
        <w:rPr>
          <w:rFonts w:ascii="Open Sans" w:hAnsi="Open Sans" w:cs="Open Sans"/>
          <w:b/>
          <w:bCs/>
          <w:color w:val="475156"/>
          <w:sz w:val="21"/>
          <w:szCs w:val="21"/>
        </w:rPr>
        <w:t xml:space="preserve"> plataforma del Sistema de Gestión de Convenios – SIGEC –</w:t>
      </w:r>
      <w:r>
        <w:rPr>
          <w:rFonts w:ascii="Open Sans" w:hAnsi="Open Sans" w:cs="Open Sans"/>
          <w:color w:val="475156"/>
          <w:sz w:val="21"/>
          <w:szCs w:val="21"/>
        </w:rPr>
        <w:t xml:space="preserve"> del Ministerio de Desarrollo Social y Familia.</w:t>
      </w:r>
    </w:p>
    <w:p w14:paraId="5A4CA49B" w14:textId="1AB0B739"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Para acceder a esta plataforma, los interesados que no cuenten con clave SIGEC, deberán solicitarla al correo electrónico que se señalará en las bases de concurso regional, dentro del plazo establecido en el itinerario de concurso. Para las instituciones que son ejecutores del programa en la convocatoria 2021, se les homologará la clave actual, una vez informada la firma del acuerdo de confidencialidad, también disponible en esta plataforma</w:t>
      </w:r>
    </w:p>
    <w:p w14:paraId="4953C1EC"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enviará las claves de usuario y contraseña para el ingreso a la plataforma, a la casilla electrónica informada en la solicitud; con la clave de acceso, podrá ingresar a la plataforma, donde encontrará toda la documentación que rige esta convocatoria, así como los documentos de apoyo y formularios para presentar el proyecto.</w:t>
      </w:r>
    </w:p>
    <w:p w14:paraId="75657D72" w14:textId="3846F3C6"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lastRenderedPageBreak/>
        <w:t xml:space="preserve">El plazo para Solicitudes de claves SIGEC o de invitación a convocatoria para ejecutores </w:t>
      </w:r>
      <w:r w:rsidR="00915768">
        <w:rPr>
          <w:rStyle w:val="Textoennegrita"/>
          <w:rFonts w:ascii="Open Sans" w:hAnsi="Open Sans" w:cs="Open Sans"/>
          <w:b w:val="0"/>
          <w:bCs w:val="0"/>
          <w:color w:val="475156"/>
          <w:sz w:val="21"/>
          <w:szCs w:val="21"/>
        </w:rPr>
        <w:t xml:space="preserve">que cuentan </w:t>
      </w:r>
      <w:r w:rsidRPr="009F2FF7">
        <w:rPr>
          <w:rStyle w:val="Textoennegrita"/>
          <w:rFonts w:ascii="Open Sans" w:hAnsi="Open Sans" w:cs="Open Sans"/>
          <w:b w:val="0"/>
          <w:bCs w:val="0"/>
          <w:color w:val="475156"/>
          <w:sz w:val="21"/>
          <w:szCs w:val="21"/>
        </w:rPr>
        <w:t xml:space="preserve">con clave de </w:t>
      </w:r>
      <w:r w:rsidR="00915768" w:rsidRPr="009F2FF7">
        <w:rPr>
          <w:rStyle w:val="Textoennegrita"/>
          <w:rFonts w:ascii="Open Sans" w:hAnsi="Open Sans" w:cs="Open Sans"/>
          <w:b w:val="0"/>
          <w:bCs w:val="0"/>
          <w:color w:val="475156"/>
          <w:sz w:val="21"/>
          <w:szCs w:val="21"/>
        </w:rPr>
        <w:t>acceso</w:t>
      </w:r>
      <w:r w:rsidR="00915768">
        <w:rPr>
          <w:rStyle w:val="Textoennegrita"/>
          <w:rFonts w:ascii="Open Sans" w:hAnsi="Open Sans" w:cs="Open Sans"/>
          <w:b w:val="0"/>
          <w:bCs w:val="0"/>
          <w:color w:val="475156"/>
          <w:sz w:val="21"/>
          <w:szCs w:val="21"/>
        </w:rPr>
        <w:t xml:space="preserve">, </w:t>
      </w:r>
      <w:r w:rsidR="00915768" w:rsidRPr="009F2FF7">
        <w:rPr>
          <w:rStyle w:val="Textoennegrita"/>
          <w:rFonts w:ascii="Open Sans" w:hAnsi="Open Sans" w:cs="Open Sans"/>
          <w:b w:val="0"/>
          <w:bCs w:val="0"/>
          <w:color w:val="475156"/>
          <w:sz w:val="21"/>
          <w:szCs w:val="21"/>
        </w:rPr>
        <w:t>es</w:t>
      </w:r>
      <w:r w:rsidRPr="009F2FF7">
        <w:rPr>
          <w:rStyle w:val="Textoennegrita"/>
          <w:rFonts w:ascii="Open Sans" w:hAnsi="Open Sans" w:cs="Open Sans"/>
          <w:b w:val="0"/>
          <w:bCs w:val="0"/>
          <w:color w:val="475156"/>
          <w:sz w:val="21"/>
          <w:szCs w:val="21"/>
        </w:rPr>
        <w:t xml:space="preserve"> hasta el </w:t>
      </w:r>
      <w:r w:rsidR="004D6AE6" w:rsidRPr="009F2FF7">
        <w:rPr>
          <w:rStyle w:val="Textoennegrita"/>
          <w:rFonts w:ascii="Open Sans" w:hAnsi="Open Sans" w:cs="Open Sans"/>
          <w:color w:val="475156"/>
          <w:sz w:val="21"/>
          <w:szCs w:val="21"/>
          <w:u w:val="single"/>
        </w:rPr>
        <w:t xml:space="preserve">23 de </w:t>
      </w:r>
      <w:r w:rsidR="009F2FF7" w:rsidRPr="009F2FF7">
        <w:rPr>
          <w:rStyle w:val="Textoennegrita"/>
          <w:rFonts w:ascii="Open Sans" w:hAnsi="Open Sans" w:cs="Open Sans"/>
          <w:color w:val="475156"/>
          <w:sz w:val="21"/>
          <w:szCs w:val="21"/>
          <w:u w:val="single"/>
        </w:rPr>
        <w:t>noviembre de 2022</w:t>
      </w:r>
    </w:p>
    <w:p w14:paraId="69C7737E" w14:textId="2860FBFE"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t xml:space="preserve">El plazo para la postulación </w:t>
      </w:r>
      <w:r w:rsidR="00915768">
        <w:rPr>
          <w:rStyle w:val="Textoennegrita"/>
          <w:rFonts w:ascii="Open Sans" w:hAnsi="Open Sans" w:cs="Open Sans"/>
          <w:b w:val="0"/>
          <w:bCs w:val="0"/>
          <w:color w:val="475156"/>
          <w:sz w:val="21"/>
          <w:szCs w:val="21"/>
        </w:rPr>
        <w:t xml:space="preserve">y entrega de Antecedentes </w:t>
      </w:r>
      <w:r w:rsidRPr="009F2FF7">
        <w:rPr>
          <w:rStyle w:val="Textoennegrita"/>
          <w:rFonts w:ascii="Open Sans" w:hAnsi="Open Sans" w:cs="Open Sans"/>
          <w:b w:val="0"/>
          <w:bCs w:val="0"/>
          <w:color w:val="475156"/>
          <w:sz w:val="21"/>
          <w:szCs w:val="21"/>
        </w:rPr>
        <w:t xml:space="preserve">es hasta las </w:t>
      </w:r>
      <w:r w:rsidRPr="009F2FF7">
        <w:rPr>
          <w:rStyle w:val="Textoennegrita"/>
          <w:rFonts w:ascii="Open Sans" w:hAnsi="Open Sans" w:cs="Open Sans"/>
          <w:color w:val="475156"/>
          <w:sz w:val="21"/>
          <w:szCs w:val="21"/>
          <w:u w:val="single"/>
        </w:rPr>
        <w:t xml:space="preserve">15:00 del </w:t>
      </w:r>
      <w:r w:rsidR="009F2FF7" w:rsidRPr="009F2FF7">
        <w:rPr>
          <w:rStyle w:val="Textoennegrita"/>
          <w:rFonts w:ascii="Open Sans" w:hAnsi="Open Sans" w:cs="Open Sans"/>
          <w:color w:val="475156"/>
          <w:sz w:val="21"/>
          <w:szCs w:val="21"/>
          <w:u w:val="single"/>
        </w:rPr>
        <w:t>05 de diciembre de 2022</w:t>
      </w:r>
    </w:p>
    <w:p w14:paraId="4961C28F" w14:textId="77777777"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p>
    <w:p w14:paraId="31307A92" w14:textId="1FC82FF3" w:rsidR="00CB4F23" w:rsidRDefault="00CB4F23" w:rsidP="00E46999"/>
    <w:sectPr w:rsidR="00CB4F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71A7C" w14:textId="77777777" w:rsidR="002803D1" w:rsidRDefault="002803D1" w:rsidP="006E71A3">
      <w:pPr>
        <w:spacing w:after="0" w:line="240" w:lineRule="auto"/>
      </w:pPr>
      <w:r>
        <w:separator/>
      </w:r>
    </w:p>
  </w:endnote>
  <w:endnote w:type="continuationSeparator" w:id="0">
    <w:p w14:paraId="063F3654" w14:textId="77777777" w:rsidR="002803D1" w:rsidRDefault="002803D1" w:rsidP="006E7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680A6" w14:textId="77777777" w:rsidR="002803D1" w:rsidRDefault="002803D1" w:rsidP="006E71A3">
      <w:pPr>
        <w:spacing w:after="0" w:line="240" w:lineRule="auto"/>
      </w:pPr>
      <w:r>
        <w:separator/>
      </w:r>
    </w:p>
  </w:footnote>
  <w:footnote w:type="continuationSeparator" w:id="0">
    <w:p w14:paraId="0DAA5F7C" w14:textId="77777777" w:rsidR="002803D1" w:rsidRDefault="002803D1" w:rsidP="006E71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0C400F"/>
    <w:multiLevelType w:val="hybridMultilevel"/>
    <w:tmpl w:val="5C4AF0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541599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999"/>
    <w:rsid w:val="00037FBE"/>
    <w:rsid w:val="001912F1"/>
    <w:rsid w:val="002803D1"/>
    <w:rsid w:val="004D6AE6"/>
    <w:rsid w:val="006E71A3"/>
    <w:rsid w:val="00915768"/>
    <w:rsid w:val="009F2FF7"/>
    <w:rsid w:val="00A6300C"/>
    <w:rsid w:val="00BC695C"/>
    <w:rsid w:val="00CB4F23"/>
    <w:rsid w:val="00E4699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1565B"/>
  <w15:chartTrackingRefBased/>
  <w15:docId w15:val="{4D887926-28D4-48B3-9D7B-1E70EC0FA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E71A3"/>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6E71A3"/>
    <w:rPr>
      <w:b/>
      <w:bCs/>
    </w:rPr>
  </w:style>
  <w:style w:type="paragraph" w:styleId="Encabezado">
    <w:name w:val="header"/>
    <w:basedOn w:val="Normal"/>
    <w:link w:val="EncabezadoCar"/>
    <w:uiPriority w:val="99"/>
    <w:unhideWhenUsed/>
    <w:rsid w:val="006E71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1A3"/>
  </w:style>
  <w:style w:type="paragraph" w:styleId="Piedepgina">
    <w:name w:val="footer"/>
    <w:basedOn w:val="Normal"/>
    <w:link w:val="PiedepginaCar"/>
    <w:uiPriority w:val="99"/>
    <w:unhideWhenUsed/>
    <w:rsid w:val="006E71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71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97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2</Pages>
  <Words>298</Words>
  <Characters>1642</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Ivanica Celic Saavedra</dc:creator>
  <cp:keywords/>
  <dc:description/>
  <cp:lastModifiedBy>Ivanica Celic Saavedra</cp:lastModifiedBy>
  <cp:revision>7</cp:revision>
  <dcterms:created xsi:type="dcterms:W3CDTF">2022-10-28T13:54:00Z</dcterms:created>
  <dcterms:modified xsi:type="dcterms:W3CDTF">2022-11-21T12:37:00Z</dcterms:modified>
</cp:coreProperties>
</file>